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汽车买卖合同</w:t>
      </w:r>
    </w:p>
    <w:p>
      <w:pPr>
        <w:rPr>
          <w:rFonts w:hint="eastAsia"/>
          <w:lang w:val="en-US" w:eastAsia="zh-CN"/>
        </w:rPr>
      </w:pPr>
      <w:r>
        <w:rPr>
          <w:rFonts w:hint="eastAsia"/>
          <w:lang w:val="en-US" w:eastAsia="zh-CN"/>
        </w:rPr>
        <w:t xml:space="preserve">                                                              合同编号：</w:t>
      </w:r>
    </w:p>
    <w:p>
      <w:pPr>
        <w:rPr>
          <w:rFonts w:hint="eastAsia"/>
          <w:lang w:val="en-US" w:eastAsia="zh-CN"/>
        </w:rPr>
      </w:pPr>
      <w:r>
        <w:rPr>
          <w:rFonts w:hint="eastAsia"/>
          <w:lang w:val="en-US" w:eastAsia="zh-CN"/>
        </w:rPr>
        <w:t>出卖人（甲方）：</w:t>
      </w:r>
    </w:p>
    <w:p>
      <w:pPr>
        <w:rPr>
          <w:rFonts w:hint="eastAsia"/>
          <w:lang w:val="en-US" w:eastAsia="zh-CN"/>
        </w:rPr>
      </w:pPr>
      <w:r>
        <w:rPr>
          <w:rFonts w:hint="eastAsia"/>
          <w:lang w:val="en-US" w:eastAsia="zh-CN"/>
        </w:rPr>
        <w:t>买受人（乙方）：</w:t>
      </w:r>
    </w:p>
    <w:p>
      <w:pPr>
        <w:rPr>
          <w:rFonts w:hint="eastAsia"/>
          <w:lang w:val="en-US" w:eastAsia="zh-CN"/>
        </w:rPr>
      </w:pPr>
      <w:r>
        <w:rPr>
          <w:rFonts w:hint="eastAsia"/>
          <w:lang w:val="en-US" w:eastAsia="zh-CN"/>
        </w:rPr>
        <w:t xml:space="preserve">  依据《中华人民共和国合同法》及其他有关法律法规的规定，甲、乙双方在平等、自愿、公平、诚实信用的基础上，就汽车买卖的有关事宜协商订立本合同。</w:t>
      </w:r>
    </w:p>
    <w:p>
      <w:pPr>
        <w:rPr>
          <w:rFonts w:hint="eastAsia"/>
          <w:vertAlign w:val="baseline"/>
          <w:lang w:val="en-US" w:eastAsia="zh-CN"/>
        </w:rPr>
      </w:pPr>
      <w:r>
        <w:rPr>
          <w:rFonts w:hint="eastAsia"/>
          <w:lang w:val="en-US" w:eastAsia="zh-CN"/>
        </w:rPr>
        <w:t>第一条     汽车名称、数量及价款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汽车品牌</w:t>
            </w:r>
          </w:p>
        </w:tc>
        <w:tc>
          <w:tcPr>
            <w:tcW w:w="2130" w:type="dxa"/>
          </w:tcPr>
          <w:p>
            <w:pPr>
              <w:rPr>
                <w:rFonts w:hint="eastAsia"/>
                <w:vertAlign w:val="baseline"/>
                <w:lang w:val="en-US" w:eastAsia="zh-CN"/>
              </w:rPr>
            </w:pPr>
          </w:p>
        </w:tc>
        <w:tc>
          <w:tcPr>
            <w:tcW w:w="2131" w:type="dxa"/>
          </w:tcPr>
          <w:p>
            <w:pPr>
              <w:ind w:firstLine="420" w:firstLineChars="200"/>
              <w:rPr>
                <w:rFonts w:hint="eastAsia"/>
                <w:vertAlign w:val="baseline"/>
                <w:lang w:val="en-US" w:eastAsia="zh-CN"/>
              </w:rPr>
            </w:pPr>
            <w:r>
              <w:rPr>
                <w:rFonts w:hint="eastAsia"/>
                <w:vertAlign w:val="baseline"/>
                <w:lang w:val="en-US" w:eastAsia="zh-CN"/>
              </w:rPr>
              <w:t>型号</w:t>
            </w:r>
          </w:p>
        </w:tc>
        <w:tc>
          <w:tcPr>
            <w:tcW w:w="21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生产厂商</w:t>
            </w:r>
          </w:p>
        </w:tc>
        <w:tc>
          <w:tcPr>
            <w:tcW w:w="2130" w:type="dxa"/>
          </w:tcPr>
          <w:p>
            <w:pPr>
              <w:rPr>
                <w:rFonts w:hint="eastAsia"/>
                <w:vertAlign w:val="baseline"/>
                <w:lang w:val="en-US" w:eastAsia="zh-CN"/>
              </w:rPr>
            </w:pPr>
          </w:p>
        </w:tc>
        <w:tc>
          <w:tcPr>
            <w:tcW w:w="2131" w:type="dxa"/>
          </w:tcPr>
          <w:p>
            <w:pPr>
              <w:ind w:firstLine="420" w:firstLineChars="200"/>
              <w:rPr>
                <w:rFonts w:hint="eastAsia"/>
                <w:vertAlign w:val="baseline"/>
                <w:lang w:val="en-US" w:eastAsia="zh-CN"/>
              </w:rPr>
            </w:pPr>
            <w:r>
              <w:rPr>
                <w:rFonts w:hint="eastAsia"/>
                <w:vertAlign w:val="baseline"/>
                <w:lang w:val="en-US" w:eastAsia="zh-CN"/>
              </w:rPr>
              <w:t>产地</w:t>
            </w:r>
          </w:p>
        </w:tc>
        <w:tc>
          <w:tcPr>
            <w:tcW w:w="21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发动机号</w:t>
            </w:r>
          </w:p>
        </w:tc>
        <w:tc>
          <w:tcPr>
            <w:tcW w:w="2130" w:type="dxa"/>
          </w:tcPr>
          <w:p>
            <w:pPr>
              <w:rPr>
                <w:rFonts w:hint="eastAsia"/>
                <w:vertAlign w:val="baseline"/>
                <w:lang w:val="en-US" w:eastAsia="zh-CN"/>
              </w:rPr>
            </w:pPr>
          </w:p>
        </w:tc>
        <w:tc>
          <w:tcPr>
            <w:tcW w:w="2131" w:type="dxa"/>
          </w:tcPr>
          <w:p>
            <w:pPr>
              <w:ind w:firstLine="420" w:firstLineChars="200"/>
              <w:rPr>
                <w:rFonts w:hint="eastAsia"/>
                <w:vertAlign w:val="baseline"/>
                <w:lang w:val="en-US" w:eastAsia="zh-CN"/>
              </w:rPr>
            </w:pPr>
            <w:r>
              <w:rPr>
                <w:rFonts w:hint="eastAsia"/>
                <w:vertAlign w:val="baseline"/>
                <w:lang w:val="en-US" w:eastAsia="zh-CN"/>
              </w:rPr>
              <w:t>合格证号</w:t>
            </w:r>
          </w:p>
        </w:tc>
        <w:tc>
          <w:tcPr>
            <w:tcW w:w="21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车架号</w:t>
            </w:r>
          </w:p>
        </w:tc>
        <w:tc>
          <w:tcPr>
            <w:tcW w:w="2130" w:type="dxa"/>
          </w:tcPr>
          <w:p>
            <w:pPr>
              <w:rPr>
                <w:rFonts w:hint="eastAsia"/>
                <w:vertAlign w:val="baseline"/>
                <w:lang w:val="en-US" w:eastAsia="zh-CN"/>
              </w:rPr>
            </w:pPr>
          </w:p>
        </w:tc>
        <w:tc>
          <w:tcPr>
            <w:tcW w:w="2131" w:type="dxa"/>
          </w:tcPr>
          <w:p>
            <w:pPr>
              <w:ind w:firstLine="420" w:firstLineChars="200"/>
              <w:rPr>
                <w:rFonts w:hint="eastAsia"/>
                <w:vertAlign w:val="baseline"/>
                <w:lang w:val="en-US" w:eastAsia="zh-CN"/>
              </w:rPr>
            </w:pPr>
            <w:r>
              <w:rPr>
                <w:rFonts w:hint="eastAsia"/>
                <w:vertAlign w:val="baseline"/>
                <w:lang w:val="en-US" w:eastAsia="zh-CN"/>
              </w:rPr>
              <w:t>海关单号</w:t>
            </w:r>
          </w:p>
        </w:tc>
        <w:tc>
          <w:tcPr>
            <w:tcW w:w="21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商检单号</w:t>
            </w:r>
          </w:p>
        </w:tc>
        <w:tc>
          <w:tcPr>
            <w:tcW w:w="2130" w:type="dxa"/>
          </w:tcPr>
          <w:p>
            <w:pPr>
              <w:rPr>
                <w:rFonts w:hint="eastAsia"/>
                <w:vertAlign w:val="baseline"/>
                <w:lang w:val="en-US" w:eastAsia="zh-CN"/>
              </w:rPr>
            </w:pPr>
          </w:p>
        </w:tc>
        <w:tc>
          <w:tcPr>
            <w:tcW w:w="2131" w:type="dxa"/>
          </w:tcPr>
          <w:p>
            <w:pPr>
              <w:ind w:firstLine="420" w:firstLineChars="200"/>
              <w:rPr>
                <w:rFonts w:hint="eastAsia"/>
                <w:vertAlign w:val="baseline"/>
                <w:lang w:val="en-US" w:eastAsia="zh-CN"/>
              </w:rPr>
            </w:pPr>
            <w:r>
              <w:rPr>
                <w:rFonts w:hint="eastAsia"/>
                <w:vertAlign w:val="baseline"/>
                <w:lang w:val="en-US" w:eastAsia="zh-CN"/>
              </w:rPr>
              <w:t>配置（标准配置/选用配置）</w:t>
            </w:r>
          </w:p>
        </w:tc>
        <w:tc>
          <w:tcPr>
            <w:tcW w:w="21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数量</w:t>
            </w:r>
          </w:p>
        </w:tc>
        <w:tc>
          <w:tcPr>
            <w:tcW w:w="2130" w:type="dxa"/>
          </w:tcPr>
          <w:p>
            <w:pPr>
              <w:rPr>
                <w:rFonts w:hint="eastAsia"/>
                <w:vertAlign w:val="baseline"/>
                <w:lang w:val="en-US" w:eastAsia="zh-CN"/>
              </w:rPr>
            </w:pPr>
          </w:p>
        </w:tc>
        <w:tc>
          <w:tcPr>
            <w:tcW w:w="2131" w:type="dxa"/>
          </w:tcPr>
          <w:p>
            <w:pPr>
              <w:rPr>
                <w:rFonts w:hint="eastAsia"/>
                <w:vertAlign w:val="baseline"/>
                <w:lang w:val="en-US" w:eastAsia="zh-CN"/>
              </w:rPr>
            </w:pPr>
            <w:r>
              <w:rPr>
                <w:rFonts w:hint="eastAsia"/>
                <w:vertAlign w:val="baseline"/>
                <w:lang w:val="en-US" w:eastAsia="zh-CN"/>
              </w:rPr>
              <w:t xml:space="preserve">    车身颜色</w:t>
            </w:r>
          </w:p>
        </w:tc>
        <w:tc>
          <w:tcPr>
            <w:tcW w:w="2131" w:type="dxa"/>
          </w:tcPr>
          <w:p>
            <w:pPr>
              <w:rPr>
                <w:rFonts w:hint="eastAsia"/>
                <w:vertAlign w:val="baseline"/>
                <w:lang w:val="en-US" w:eastAsia="zh-CN"/>
              </w:rPr>
            </w:pPr>
            <w:r>
              <w:rPr>
                <w:rFonts w:hint="eastAsia"/>
                <w:vertAlign w:val="baseline"/>
                <w:lang w:val="en-US" w:eastAsia="zh-CN"/>
              </w:rPr>
              <w:t xml:space="preserve">首选：     次选：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单价（人民币）</w:t>
            </w:r>
          </w:p>
        </w:tc>
        <w:tc>
          <w:tcPr>
            <w:tcW w:w="2130" w:type="dxa"/>
          </w:tcPr>
          <w:p>
            <w:pPr>
              <w:rPr>
                <w:rFonts w:hint="eastAsia"/>
                <w:vertAlign w:val="baseline"/>
                <w:lang w:val="en-US" w:eastAsia="zh-CN"/>
              </w:rPr>
            </w:pPr>
          </w:p>
        </w:tc>
        <w:tc>
          <w:tcPr>
            <w:tcW w:w="2131" w:type="dxa"/>
          </w:tcPr>
          <w:p>
            <w:pPr>
              <w:rPr>
                <w:rFonts w:hint="eastAsia"/>
                <w:vertAlign w:val="baseline"/>
                <w:lang w:val="en-US" w:eastAsia="zh-CN"/>
              </w:rPr>
            </w:pPr>
            <w:r>
              <w:rPr>
                <w:rFonts w:hint="eastAsia"/>
                <w:vertAlign w:val="baseline"/>
                <w:lang w:val="en-US" w:eastAsia="zh-CN"/>
              </w:rPr>
              <w:t xml:space="preserve">    内饰颜色</w:t>
            </w:r>
          </w:p>
        </w:tc>
        <w:tc>
          <w:tcPr>
            <w:tcW w:w="2131" w:type="dxa"/>
          </w:tcPr>
          <w:p>
            <w:pPr>
              <w:rPr>
                <w:rFonts w:hint="eastAsia"/>
                <w:vertAlign w:val="baseline"/>
                <w:lang w:val="en-US" w:eastAsia="zh-CN"/>
              </w:rPr>
            </w:pPr>
            <w:r>
              <w:rPr>
                <w:rFonts w:hint="eastAsia"/>
                <w:vertAlign w:val="baseline"/>
                <w:lang w:val="en-US" w:eastAsia="zh-CN"/>
              </w:rPr>
              <w:t xml:space="preserve">首选：     次选：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总价（人民币）大写</w:t>
            </w:r>
          </w:p>
        </w:tc>
        <w:tc>
          <w:tcPr>
            <w:tcW w:w="6392" w:type="dxa"/>
            <w:gridSpan w:val="3"/>
          </w:tcPr>
          <w:p>
            <w:pPr>
              <w:rPr>
                <w:rFonts w:hint="eastAsia"/>
                <w:vertAlign w:val="baseline"/>
                <w:lang w:val="en-US" w:eastAsia="zh-CN"/>
              </w:rPr>
            </w:pPr>
            <w:r>
              <w:rPr>
                <w:rFonts w:hint="eastAsia"/>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备注</w:t>
            </w:r>
          </w:p>
        </w:tc>
        <w:tc>
          <w:tcPr>
            <w:tcW w:w="6392" w:type="dxa"/>
            <w:gridSpan w:val="3"/>
          </w:tcPr>
          <w:p>
            <w:pPr>
              <w:rPr>
                <w:rFonts w:hint="eastAsia"/>
                <w:vertAlign w:val="baseline"/>
                <w:lang w:val="en-US" w:eastAsia="zh-CN"/>
              </w:rPr>
            </w:pPr>
          </w:p>
        </w:tc>
      </w:tr>
    </w:tbl>
    <w:p>
      <w:pPr>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质量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甲方出售的车辆，质量应符合国家关于汽车产品的强制性标准，没有强制性标准的，应符合保障人身财产安全的要求，并达到产品说明书载明的技术指标，符合车辆落籍地有关部门关于尾气排放的标准。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 xml:space="preserve"> 甲方出售的车辆，应是经国家有关部门公布、备案的汽车产品目录上标明的产品或合法进口的产品，并能通过公安交通管理部门的检测，可以上牌行驶。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pPr>
      <w:r>
        <w:rPr>
          <w:rFonts w:ascii="宋体" w:hAnsi="宋体" w:eastAsia="宋体" w:cs="宋体"/>
          <w:kern w:val="0"/>
          <w:sz w:val="24"/>
          <w:szCs w:val="24"/>
          <w:lang w:val="en-US" w:eastAsia="zh-CN" w:bidi="ar"/>
        </w:rPr>
        <w:t>双方对车辆是否存在质量间题有争议的，依据法律规定或者直观观察等日常生</w:t>
      </w:r>
      <w:r>
        <w:rPr>
          <w:rFonts w:hint="eastAsia" w:ascii="宋体" w:hAnsi="宋体" w:eastAsia="宋体" w:cs="宋体"/>
          <w:kern w:val="0"/>
          <w:sz w:val="24"/>
          <w:szCs w:val="24"/>
          <w:lang w:val="en-US" w:eastAsia="zh-CN" w:bidi="ar"/>
        </w:rPr>
        <w:t>活</w:t>
      </w:r>
      <w:r>
        <w:rPr>
          <w:rFonts w:ascii="宋体" w:hAnsi="宋体" w:eastAsia="宋体" w:cs="宋体"/>
          <w:kern w:val="0"/>
          <w:sz w:val="24"/>
          <w:szCs w:val="24"/>
          <w:lang w:val="en-US" w:eastAsia="zh-CN" w:bidi="ar"/>
        </w:rPr>
        <w:t>经验能够直接确认的事实，可以直接作为判定问题的依据；需要进行定的，以具有法</w:t>
      </w:r>
      <w:r>
        <w:rPr>
          <w:rFonts w:hint="eastAsia" w:ascii="宋体" w:hAnsi="宋体" w:eastAsia="宋体" w:cs="宋体"/>
          <w:kern w:val="0"/>
          <w:sz w:val="24"/>
          <w:szCs w:val="24"/>
          <w:lang w:val="en-US" w:eastAsia="zh-CN" w:bidi="ar"/>
        </w:rPr>
        <w:t>定</w:t>
      </w:r>
      <w:r>
        <w:rPr>
          <w:rFonts w:ascii="宋体" w:hAnsi="宋体" w:eastAsia="宋体" w:cs="宋体"/>
          <w:kern w:val="0"/>
          <w:sz w:val="24"/>
          <w:szCs w:val="24"/>
          <w:lang w:val="en-US" w:eastAsia="zh-CN" w:bidi="ar"/>
        </w:rPr>
        <w:t>资质的汽车检验机构出具的书面鉴定意见为准。鉴定费由主张方垫付，由责任方承</w:t>
      </w:r>
      <w:r>
        <w:rPr>
          <w:rFonts w:hint="eastAsia" w:ascii="宋体" w:hAnsi="宋体" w:eastAsia="宋体" w:cs="宋体"/>
          <w:kern w:val="0"/>
          <w:sz w:val="24"/>
          <w:szCs w:val="24"/>
          <w:lang w:val="en-US" w:eastAsia="zh-CN" w:bidi="ar"/>
        </w:rPr>
        <w:t>担；</w:t>
      </w:r>
      <w:r>
        <w:rPr>
          <w:rFonts w:ascii="宋体" w:hAnsi="宋体" w:eastAsia="宋体" w:cs="宋体"/>
          <w:kern w:val="0"/>
          <w:sz w:val="24"/>
          <w:szCs w:val="24"/>
          <w:lang w:val="en-US" w:eastAsia="zh-CN" w:bidi="ar"/>
        </w:rPr>
        <w:t>经鉴定无法明确责任的，由双方分担。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第三条</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定金（可选填）</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乙方在</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日前，向甲方交付全车款的</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％（此比例不得</w:t>
      </w:r>
      <w:r>
        <w:rPr>
          <w:rFonts w:hint="eastAsia" w:ascii="宋体" w:hAnsi="宋体" w:eastAsia="宋体" w:cs="宋体"/>
          <w:kern w:val="0"/>
          <w:sz w:val="24"/>
          <w:szCs w:val="24"/>
          <w:lang w:val="en-US" w:eastAsia="zh-CN" w:bidi="ar"/>
        </w:rPr>
        <w:t>超</w:t>
      </w:r>
      <w:r>
        <w:rPr>
          <w:rFonts w:ascii="宋体" w:hAnsi="宋体" w:eastAsia="宋体" w:cs="宋体"/>
          <w:kern w:val="0"/>
          <w:sz w:val="24"/>
          <w:szCs w:val="24"/>
          <w:lang w:val="en-US" w:eastAsia="zh-CN" w:bidi="ar"/>
        </w:rPr>
        <w:t>过全车款的20％）作为定金；甲方交货后，定金抵作车款。因乙方</w:t>
      </w:r>
      <w:r>
        <w:rPr>
          <w:rFonts w:hint="eastAsia" w:ascii="宋体" w:hAnsi="宋体" w:eastAsia="宋体" w:cs="宋体"/>
          <w:kern w:val="0"/>
          <w:sz w:val="24"/>
          <w:szCs w:val="24"/>
          <w:lang w:val="en-US" w:eastAsia="zh-CN" w:bidi="ar"/>
        </w:rPr>
        <w:t>违</w:t>
      </w:r>
      <w:r>
        <w:rPr>
          <w:rFonts w:ascii="宋体" w:hAnsi="宋体" w:eastAsia="宋体" w:cs="宋体"/>
          <w:kern w:val="0"/>
          <w:sz w:val="24"/>
          <w:szCs w:val="24"/>
          <w:lang w:val="en-US" w:eastAsia="zh-CN" w:bidi="ar"/>
        </w:rPr>
        <w:t>约</w:t>
      </w:r>
      <w:r>
        <w:rPr>
          <w:rFonts w:hint="eastAsia" w:ascii="宋体" w:hAnsi="宋体" w:eastAsia="宋体" w:cs="宋体"/>
          <w:kern w:val="0"/>
          <w:sz w:val="24"/>
          <w:szCs w:val="24"/>
          <w:lang w:val="en-US" w:eastAsia="zh-CN" w:bidi="ar"/>
        </w:rPr>
        <w:t>导致合同</w:t>
      </w:r>
      <w:r>
        <w:rPr>
          <w:rFonts w:ascii="宋体" w:hAnsi="宋体" w:eastAsia="宋体" w:cs="宋体"/>
          <w:kern w:val="0"/>
          <w:sz w:val="24"/>
          <w:szCs w:val="24"/>
          <w:lang w:val="en-US" w:eastAsia="zh-CN" w:bidi="ar"/>
        </w:rPr>
        <w:t>解</w:t>
      </w:r>
      <w:r>
        <w:rPr>
          <w:rFonts w:hint="eastAsia" w:ascii="宋体" w:hAnsi="宋体" w:eastAsia="宋体" w:cs="宋体"/>
          <w:kern w:val="0"/>
          <w:sz w:val="24"/>
          <w:szCs w:val="24"/>
          <w:lang w:val="en-US" w:eastAsia="zh-CN" w:bidi="ar"/>
        </w:rPr>
        <w:t>除</w:t>
      </w:r>
      <w:r>
        <w:rPr>
          <w:rFonts w:ascii="宋体" w:hAnsi="宋体" w:eastAsia="宋体" w:cs="宋体"/>
          <w:kern w:val="0"/>
          <w:sz w:val="24"/>
          <w:szCs w:val="24"/>
          <w:lang w:val="en-US" w:eastAsia="zh-CN" w:bidi="ar"/>
        </w:rPr>
        <w:t>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乙方无权要求返还定金；因甲方约导致合同解除的，甲方应双倍返还定金。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第四条</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付款方式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乙方于本合同签订之前或签订时向甲方支付的订金，视为预付</w:t>
      </w:r>
      <w:r>
        <w:rPr>
          <w:rFonts w:hint="eastAsia" w:ascii="宋体" w:hAnsi="宋体" w:eastAsia="宋体" w:cs="宋体"/>
          <w:kern w:val="0"/>
          <w:sz w:val="24"/>
          <w:szCs w:val="24"/>
          <w:lang w:val="en-US" w:eastAsia="zh-CN" w:bidi="ar"/>
        </w:rPr>
        <w:t>款</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乙方选择按第</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种方式，如期足额将车款支付给甲方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1．一次性付款方式：口签订本合同时／</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日</w:t>
      </w:r>
      <w:r>
        <w:rPr>
          <w:rFonts w:hint="eastAsia" w:ascii="宋体" w:hAnsi="宋体" w:eastAsia="宋体" w:cs="宋体"/>
          <w:kern w:val="0"/>
          <w:sz w:val="24"/>
          <w:szCs w:val="24"/>
          <w:lang w:val="en-US" w:eastAsia="zh-CN" w:bidi="ar"/>
        </w:rPr>
        <w:t>前</w:t>
      </w:r>
      <w:r>
        <w:rPr>
          <w:rFonts w:ascii="宋体" w:hAnsi="宋体" w:eastAsia="宋体" w:cs="宋体"/>
          <w:kern w:val="0"/>
          <w:sz w:val="24"/>
          <w:szCs w:val="24"/>
          <w:lang w:val="en-US" w:eastAsia="zh-CN" w:bidi="ar"/>
        </w:rPr>
        <w:t>，支付</w:t>
      </w:r>
      <w:r>
        <w:rPr>
          <w:rFonts w:hint="eastAsia" w:ascii="宋体" w:hAnsi="宋体" w:eastAsia="宋体" w:cs="宋体"/>
          <w:kern w:val="0"/>
          <w:sz w:val="24"/>
          <w:szCs w:val="24"/>
          <w:lang w:val="en-US" w:eastAsia="zh-CN" w:bidi="ar"/>
        </w:rPr>
        <w:t>全部</w:t>
      </w:r>
      <w:r>
        <w:rPr>
          <w:rFonts w:ascii="宋体" w:hAnsi="宋体" w:eastAsia="宋体" w:cs="宋体"/>
          <w:kern w:val="0"/>
          <w:sz w:val="24"/>
          <w:szCs w:val="24"/>
          <w:lang w:val="en-US" w:eastAsia="zh-CN" w:bidi="ar"/>
        </w:rPr>
        <w:t>车价款。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2．分期付款方式：</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签订本合同时／口</w:t>
      </w:r>
      <w:r>
        <w:rPr>
          <w:rFonts w:hint="eastAsia" w:ascii="宋体" w:hAnsi="宋体" w:eastAsia="宋体" w:cs="宋体"/>
          <w:kern w:val="0"/>
          <w:sz w:val="24"/>
          <w:szCs w:val="24"/>
          <w:lang w:val="en-US" w:eastAsia="zh-CN" w:bidi="ar"/>
        </w:rPr>
        <w:t xml:space="preserve">   年   月  日前，</w:t>
      </w:r>
      <w:r>
        <w:rPr>
          <w:rFonts w:ascii="宋体" w:hAnsi="宋体" w:eastAsia="宋体" w:cs="宋体"/>
          <w:kern w:val="0"/>
          <w:sz w:val="24"/>
          <w:szCs w:val="24"/>
          <w:lang w:val="en-US" w:eastAsia="zh-CN" w:bidi="ar"/>
        </w:rPr>
        <w:t>支付全都车价</w:t>
      </w:r>
      <w:r>
        <w:rPr>
          <w:rFonts w:hint="eastAsia" w:ascii="宋体" w:hAnsi="宋体" w:eastAsia="宋体" w:cs="宋体"/>
          <w:kern w:val="0"/>
          <w:sz w:val="24"/>
          <w:szCs w:val="24"/>
          <w:lang w:val="en-US" w:eastAsia="zh-CN" w:bidi="ar"/>
        </w:rPr>
        <w:t>款</w:t>
      </w:r>
      <w:r>
        <w:rPr>
          <w:rFonts w:ascii="宋体" w:hAnsi="宋体" w:eastAsia="宋体" w:cs="宋体"/>
          <w:kern w:val="0"/>
          <w:sz w:val="24"/>
          <w:szCs w:val="24"/>
          <w:lang w:val="en-US" w:eastAsia="zh-CN" w:bidi="ar"/>
        </w:rPr>
        <w:t>的＿％，</w:t>
      </w:r>
      <w:r>
        <w:rPr>
          <w:rFonts w:hint="eastAsia" w:ascii="宋体" w:hAnsi="宋体" w:eastAsia="宋体" w:cs="宋体"/>
          <w:kern w:val="0"/>
          <w:sz w:val="24"/>
          <w:szCs w:val="24"/>
          <w:lang w:val="en-US" w:eastAsia="zh-CN" w:bidi="ar"/>
        </w:rPr>
        <w:t>计</w:t>
      </w:r>
      <w:r>
        <w:rPr>
          <w:rFonts w:ascii="宋体" w:hAnsi="宋体" w:eastAsia="宋体" w:cs="宋体"/>
          <w:kern w:val="0"/>
          <w:sz w:val="24"/>
          <w:szCs w:val="24"/>
          <w:lang w:val="en-US" w:eastAsia="zh-CN" w:bidi="ar"/>
        </w:rPr>
        <w:t>人民币</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元</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大写</w:t>
      </w:r>
      <w:r>
        <w:rPr>
          <w:rFonts w:hint="eastAsia" w:ascii="宋体" w:hAnsi="宋体" w:eastAsia="宋体" w:cs="宋体"/>
          <w:kern w:val="0"/>
          <w:sz w:val="24"/>
          <w:szCs w:val="24"/>
          <w:u w:val="single"/>
          <w:lang w:val="en-US" w:eastAsia="zh-CN" w:bidi="ar"/>
        </w:rPr>
        <w:t xml:space="preserve">    元</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前支付全部车价款的</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％，计人民币</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元，大写</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支付余款，计人民币</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元，大写</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 xml:space="preserve"> 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3．贷款方式：见《贷款合同》。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第五条交车时间与地点、交付及验收方式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1．交车时间：年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日前。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2．交车方式：乙方自提；甲方送车上门；货交承运人。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3．交车地点</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4．甲方交付车辆时应同时提供：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（1）销售发票；（2）（国产）车辆合格证或（进口）海关进口证明及商品检验</w:t>
      </w:r>
      <w:r>
        <w:rPr>
          <w:rFonts w:hint="eastAsia" w:ascii="宋体" w:hAnsi="宋体" w:eastAsia="宋体" w:cs="宋体"/>
          <w:kern w:val="0"/>
          <w:sz w:val="24"/>
          <w:szCs w:val="24"/>
          <w:lang w:val="en-US" w:eastAsia="zh-CN" w:bidi="ar"/>
        </w:rPr>
        <w:t>单</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（3）质量服务</w:t>
      </w:r>
      <w:r>
        <w:rPr>
          <w:rFonts w:ascii="宋体" w:hAnsi="宋体" w:eastAsia="宋体" w:cs="宋体"/>
          <w:kern w:val="0"/>
          <w:sz w:val="24"/>
          <w:szCs w:val="24"/>
          <w:lang w:val="en-US" w:eastAsia="zh-CN" w:bidi="ar"/>
        </w:rPr>
        <w:t>卡或保修手册；（4）车辆使用说明书或用户使用手册（中文）；（5）随车工具及</w:t>
      </w:r>
      <w:r>
        <w:rPr>
          <w:rFonts w:hint="eastAsia" w:ascii="宋体" w:hAnsi="宋体" w:eastAsia="宋体" w:cs="宋体"/>
          <w:kern w:val="0"/>
          <w:sz w:val="24"/>
          <w:szCs w:val="24"/>
          <w:lang w:val="en-US" w:eastAsia="zh-CN" w:bidi="ar"/>
        </w:rPr>
        <w:t>备件清单；</w:t>
      </w:r>
      <w:r>
        <w:rPr>
          <w:rFonts w:ascii="宋体" w:hAnsi="宋体" w:eastAsia="宋体" w:cs="宋体"/>
          <w:kern w:val="0"/>
          <w:sz w:val="24"/>
          <w:szCs w:val="24"/>
          <w:lang w:val="en-US" w:eastAsia="zh-CN" w:bidi="ar"/>
        </w:rPr>
        <w:t>（6）</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5．甲方应在交车时当场演示、检査车辆的基本使用功能，如实回答乙方的同合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方对车辆进行验收。乙方对车辆外观和基本使用功能如有异议，应当场向甲方</w:t>
      </w:r>
      <w:r>
        <w:rPr>
          <w:rFonts w:hint="eastAsia" w:ascii="宋体" w:hAnsi="宋体" w:eastAsia="宋体" w:cs="宋体"/>
          <w:kern w:val="0"/>
          <w:sz w:val="24"/>
          <w:szCs w:val="24"/>
          <w:lang w:val="en-US" w:eastAsia="zh-CN" w:bidi="ar"/>
        </w:rPr>
        <w:t>提出，由</w:t>
      </w:r>
      <w:r>
        <w:rPr>
          <w:rFonts w:ascii="宋体" w:hAnsi="宋体" w:eastAsia="宋体" w:cs="宋体"/>
          <w:kern w:val="0"/>
          <w:sz w:val="24"/>
          <w:szCs w:val="24"/>
          <w:lang w:val="en-US" w:eastAsia="zh-CN" w:bidi="ar"/>
        </w:rPr>
        <w:t>双方进行确认。对于确属质量问题的，乙方有权要求更换车辆；对于车辆的</w:t>
      </w:r>
      <w:r>
        <w:rPr>
          <w:rFonts w:hint="eastAsia" w:ascii="宋体" w:hAnsi="宋体" w:eastAsia="宋体" w:cs="宋体"/>
          <w:kern w:val="0"/>
          <w:sz w:val="24"/>
          <w:szCs w:val="24"/>
          <w:lang w:val="en-US" w:eastAsia="zh-CN" w:bidi="ar"/>
        </w:rPr>
        <w:t>配置等与广</w:t>
      </w:r>
      <w:r>
        <w:rPr>
          <w:rFonts w:ascii="宋体" w:hAnsi="宋体" w:eastAsia="宋体" w:cs="宋体"/>
          <w:kern w:val="0"/>
          <w:sz w:val="24"/>
          <w:szCs w:val="24"/>
          <w:lang w:val="en-US" w:eastAsia="zh-CN" w:bidi="ar"/>
        </w:rPr>
        <w:t>告宣传有出入的，乙方有权解除合同。更换车辆与解除合同的费用由甲方承担。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6．甲方将车辆交由乙方实际支配下并向乙方交付随车文件时，双方应</w:t>
      </w:r>
      <w:r>
        <w:rPr>
          <w:rFonts w:hint="eastAsia" w:ascii="宋体" w:hAnsi="宋体" w:eastAsia="宋体" w:cs="宋体"/>
          <w:kern w:val="0"/>
          <w:sz w:val="24"/>
          <w:szCs w:val="24"/>
          <w:lang w:val="en-US" w:eastAsia="zh-CN" w:bidi="ar"/>
        </w:rPr>
        <w:t>签订</w:t>
      </w:r>
      <w:r>
        <w:rPr>
          <w:rFonts w:ascii="宋体" w:hAnsi="宋体" w:eastAsia="宋体" w:cs="宋体"/>
          <w:kern w:val="0"/>
          <w:sz w:val="24"/>
          <w:szCs w:val="24"/>
          <w:lang w:val="en-US" w:eastAsia="zh-CN" w:bidi="ar"/>
        </w:rPr>
        <w:t>车</w:t>
      </w:r>
      <w:r>
        <w:rPr>
          <w:rFonts w:hint="eastAsia" w:ascii="宋体" w:hAnsi="宋体" w:eastAsia="宋体" w:cs="宋体"/>
          <w:kern w:val="0"/>
          <w:sz w:val="24"/>
          <w:szCs w:val="24"/>
          <w:lang w:val="en-US" w:eastAsia="zh-CN" w:bidi="ar"/>
        </w:rPr>
        <w:t>辆交接书</w:t>
      </w:r>
      <w:r>
        <w:rPr>
          <w:rFonts w:ascii="宋体" w:hAnsi="宋体" w:eastAsia="宋体" w:cs="宋体"/>
          <w:kern w:val="0"/>
          <w:sz w:val="24"/>
          <w:szCs w:val="24"/>
          <w:lang w:val="en-US" w:eastAsia="zh-CN" w:bidi="ar"/>
        </w:rPr>
        <w:t>（见附件），即视为该车辆正式交付。自车辆正式交付时起，车辆的风险责任由乙</w:t>
      </w:r>
      <w:r>
        <w:rPr>
          <w:rFonts w:hint="eastAsia" w:ascii="宋体" w:hAnsi="宋体" w:eastAsia="宋体" w:cs="宋体"/>
          <w:kern w:val="0"/>
          <w:sz w:val="24"/>
          <w:szCs w:val="24"/>
          <w:lang w:val="en-US" w:eastAsia="zh-CN" w:bidi="ar"/>
        </w:rPr>
        <w:t>方承担。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第六条售后服务</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lang w:val="en-US"/>
        </w:rPr>
      </w:pPr>
      <w:r>
        <w:rPr>
          <w:rFonts w:ascii="宋体" w:hAnsi="宋体" w:eastAsia="宋体" w:cs="宋体"/>
          <w:kern w:val="0"/>
          <w:sz w:val="24"/>
          <w:szCs w:val="24"/>
          <w:lang w:val="en-US" w:eastAsia="zh-CN" w:bidi="ar"/>
        </w:rPr>
        <w:t>1．车辆售后服务及保修参照生产厂商关于车辆的说明书和保养手册执行。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2．甲方应提供由生产厂商认定的两家以上的维修保养网点供乙方选择。在保修期内车辆出现质量问题或需要保养，乙方应在生产厂商公布或</w:t>
      </w:r>
      <w:r>
        <w:rPr>
          <w:rFonts w:hint="eastAsia" w:ascii="宋体" w:hAnsi="宋体" w:eastAsia="宋体" w:cs="宋体"/>
          <w:kern w:val="0"/>
          <w:sz w:val="24"/>
          <w:szCs w:val="24"/>
          <w:lang w:val="en-US" w:eastAsia="zh-CN" w:bidi="ar"/>
        </w:rPr>
        <w:t>双</w:t>
      </w:r>
      <w:r>
        <w:rPr>
          <w:rFonts w:ascii="宋体" w:hAnsi="宋体" w:eastAsia="宋体" w:cs="宋体"/>
          <w:kern w:val="0"/>
          <w:sz w:val="24"/>
          <w:szCs w:val="24"/>
          <w:lang w:val="en-US" w:eastAsia="zh-CN" w:bidi="ar"/>
        </w:rPr>
        <w:t>方</w:t>
      </w:r>
      <w:r>
        <w:rPr>
          <w:rFonts w:hint="eastAsia" w:ascii="宋体" w:hAnsi="宋体" w:eastAsia="宋体" w:cs="宋体"/>
          <w:kern w:val="0"/>
          <w:sz w:val="24"/>
          <w:szCs w:val="24"/>
          <w:lang w:val="en-US" w:eastAsia="zh-CN" w:bidi="ar"/>
        </w:rPr>
        <w:t>约定的维修网</w:t>
      </w:r>
      <w:r>
        <w:rPr>
          <w:rFonts w:ascii="宋体" w:hAnsi="宋体" w:eastAsia="宋体" w:cs="宋体"/>
          <w:kern w:val="0"/>
          <w:sz w:val="24"/>
          <w:szCs w:val="24"/>
          <w:lang w:val="en-US" w:eastAsia="zh-CN" w:bidi="ar"/>
        </w:rPr>
        <w:t>站进行修理和保养。</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  乙方使用车辆应仔细阅读车辆说明书、用户使用手册或保修手册等相关资料。在保修期内车辆由于乙方或第三方的人为破坏、使用、保养不当、装潢、改装不当，或到生产厂商认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定范图以外的修理点进行修理造成的质量问照，甲方不承担责任。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4.生产厂商的车辆说明书和保养手册的内容与国家有关规定相抵触的，接国家有关规定执行。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5.本合同订后，国家出台有关汽车产品修理更换退货或车内空气质量等方面的规定，双方按国家规定执行。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6.生产厂商的正式承诺比本合同的约定更有利于乙方的，双方按生产厂商的承诺执行。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第七条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1.甲方未按时交付车辆的，自延期之日起至实际交付日止，按乙方已付款依银行迟延付款规定向乙方支付违约金。延期交付车辆超过</w:t>
      </w:r>
      <w:r>
        <w:rPr>
          <w:rFonts w:hint="eastAsia"/>
          <w:u w:val="single"/>
          <w:lang w:val="en-US" w:eastAsia="zh-CN"/>
        </w:rPr>
        <w:t xml:space="preserve">     </w:t>
      </w:r>
      <w:r>
        <w:rPr>
          <w:rFonts w:hint="eastAsia"/>
          <w:lang w:val="en-US" w:eastAsia="zh-CN"/>
        </w:rPr>
        <w:t>日，乙方有权解除合同，并要求甲方按相当于交车款的</w:t>
      </w:r>
      <w:r>
        <w:rPr>
          <w:rFonts w:hint="eastAsia"/>
          <w:u w:val="single"/>
          <w:lang w:val="en-US" w:eastAsia="zh-CN"/>
        </w:rPr>
        <w:t xml:space="preserve">   ％</w:t>
      </w:r>
      <w:r>
        <w:rPr>
          <w:rFonts w:hint="eastAsia"/>
          <w:lang w:val="en-US" w:eastAsia="zh-CN"/>
        </w:rPr>
        <w:t>支付违约金或适用定金条款。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2.乙方在使用后发现车辆不符合说明书中表明的质量标准，有权要求甲方承银无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复、损失或减少价款的责任。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3.经具有法定资质的汽车检验机构定，车辆确实存在设计、制造缺陷，由此缺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的人身和财产损害，乙方有权选择要求甲方或生产厂商略偿。乙方要求甲方路像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如生产厂商有过错的，甲方在承担赔偿责任后有权向生产厂商追偿；乙方要求生产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的，甲方有协助乙方的义务。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4.甲方明知车辆存在严重瑕亮而未告知乙方的，或以欺诈方式销售车辆的，权要求更换车辆或解除合同，并要求甲方承担由此造成的损失。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5.乙方未按约定支付车价款的，应依照银行迟延付款的规定向乙方支付违约金，超过   日的，甲方有权解除合同，并要求乙方按相当于未交车款的     ％支付违约金或适用定金条款。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6．一方无正当理由单方解除合同的，应按 </w:t>
      </w:r>
      <w:r>
        <w:rPr>
          <w:rFonts w:hint="eastAsia"/>
          <w:color w:val="000000" w:themeColor="text1"/>
          <w:u w:val="single"/>
          <w:lang w:val="en-US" w:eastAsia="zh-CN"/>
          <w14:textFill>
            <w14:solidFill>
              <w14:schemeClr w14:val="tx1"/>
            </w14:solidFill>
          </w14:textFill>
        </w:rPr>
        <w:t xml:space="preserve">     </w:t>
      </w:r>
      <w:r>
        <w:rPr>
          <w:rFonts w:hint="eastAsia"/>
          <w:lang w:val="en-US" w:eastAsia="zh-CN"/>
        </w:rPr>
        <w:t xml:space="preserve"> 的标准向对方支付违约金或适用定金条款。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第八条不可抗力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因不可抗力不能履行合同的，根据不可抗为的影响，部分或者全部免除责任，单法律另有规定的除外。当事人迟廷履行后发生不可抗力的，不能免除责任。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第九条其他约定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未尽事宜，双方应通过订立补充条款或补充协议进行约定。专用车买卖可附件。补充条款、补充协议、附件及甲方的宣传材料、广告、公开承诺等均为本合同均为本合同的组成部分。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其他约定：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第十条  解决争议的方法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本合同项下发生的争议，双方应协商解决，或向消费者协会等部门申请调解解决；协商或调解不成的，按下列第   种方式解决；</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向    人民法院提起诉讼；</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提交    仲裁委员会仲裁。</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甲方：（盖章）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证件名称：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证件号码：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委托代理人：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传真：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邮政编码：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签订时间：</w:t>
            </w:r>
            <w:r>
              <w:rPr>
                <w:rFonts w:hint="eastAsia"/>
                <w:vertAlign w:val="baseline"/>
                <w:lang w:val="en-US" w:eastAsia="zh-CN"/>
              </w:rPr>
              <w:br w:type="textWrapping"/>
            </w:r>
            <w:r>
              <w:rPr>
                <w:rFonts w:hint="eastAsia"/>
                <w:vertAlign w:val="baseline"/>
                <w:lang w:val="en-US" w:eastAsia="zh-CN"/>
              </w:rPr>
              <w:t>签订地点：</w:t>
            </w:r>
          </w:p>
        </w:tc>
        <w:tc>
          <w:tcPr>
            <w:tcW w:w="4261" w:type="dxa"/>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乙方：（盖章）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证件名称：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证件号码：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委托代理人：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传真：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邮政编码：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签订时间：</w:t>
            </w:r>
            <w:r>
              <w:rPr>
                <w:rFonts w:hint="eastAsia"/>
                <w:vertAlign w:val="baseline"/>
                <w:lang w:val="en-US" w:eastAsia="zh-CN"/>
              </w:rPr>
              <w:br w:type="textWrapping"/>
            </w:r>
            <w:r>
              <w:rPr>
                <w:rFonts w:hint="eastAsia"/>
                <w:vertAlign w:val="baseline"/>
                <w:lang w:val="en-US" w:eastAsia="zh-CN"/>
              </w:rPr>
              <w:t>签订地点：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附件一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车辆交接书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出卖人（甲方）：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买受人（乙方）：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年   月    日     时，甲、乙双方在对     牌汽车进行验收与交接，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双方确认：</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甲方交付给乙方的车辆品牌及型号规格为：</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乙方经过验收，认为该车辆符合双方于      年     月      日签订的汽车买卖合同（编号为     ）的约定（发动机号：      车架号：      ），同意接受。</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随车文件清单如下（打“√”）：</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发票；（2）合格证；（3）说明书;（4）保修卡（5）（海关证）；（6）商检证；（7）进口车关单；（8）进口商检单；（9）其他：  。</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360" w:lineRule="auto"/>
        <w:ind w:left="420" w:leftChars="0" w:firstLine="420" w:firstLineChars="200"/>
        <w:textAlignment w:val="auto"/>
        <w:rPr>
          <w:rFonts w:hint="eastAsia"/>
          <w:vertAlign w:val="baseline"/>
          <w:lang w:val="en-US" w:eastAsia="zh-CN"/>
        </w:rPr>
      </w:pPr>
      <w:r>
        <w:rPr>
          <w:rFonts w:hint="eastAsia"/>
          <w:lang w:val="en-US" w:eastAsia="zh-CN"/>
        </w:rPr>
        <w:t>下列车辆项目完好无损、运转正常打“√”，不正常的打“×”，空格可自行添加项目。</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74"/>
        <w:gridCol w:w="519"/>
        <w:gridCol w:w="1371"/>
        <w:gridCol w:w="523"/>
        <w:gridCol w:w="1532"/>
        <w:gridCol w:w="510"/>
        <w:gridCol w:w="799"/>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外管及漆面</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灯光</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电动天线</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内饰</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反光镜</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CD</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制动</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轮胎及备胎</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收放机</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手刹</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雨刮刷</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点烟器</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离合器</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发动机</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钥匙及遥控器</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排挡</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门窗</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千斤顶</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74"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仪表盘</w:t>
            </w:r>
          </w:p>
        </w:tc>
        <w:tc>
          <w:tcPr>
            <w:tcW w:w="51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371"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电动天窗</w:t>
            </w:r>
          </w:p>
        </w:tc>
        <w:tc>
          <w:tcPr>
            <w:tcW w:w="523"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1532"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警示牌</w:t>
            </w:r>
          </w:p>
        </w:tc>
        <w:tc>
          <w:tcPr>
            <w:tcW w:w="510"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799"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c>
          <w:tcPr>
            <w:tcW w:w="947" w:type="dxa"/>
          </w:tcPr>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p>
        </w:tc>
      </w:tr>
    </w:tbl>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里程表显示数：     天窗</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其他交接事项：</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本交接书自甲、乙双方签字或盖章之时起生效，视为车辆正式交付，车辆的风险责任由乙方承担。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lang w:val="en-US" w:eastAsia="zh-CN"/>
        </w:rPr>
      </w:pPr>
      <w:r>
        <w:rPr>
          <w:rFonts w:hint="eastAsia"/>
          <w:lang w:val="en-US" w:eastAsia="zh-CN"/>
        </w:rPr>
        <w:t>甲方签章：                                     乙方签章：</w:t>
      </w:r>
    </w:p>
    <w:p>
      <w:pPr>
        <w:numPr>
          <w:numId w:val="0"/>
        </w:numPr>
        <w:ind w:left="420" w:leftChars="0"/>
        <w:rPr>
          <w:rFonts w:hint="eastAsia"/>
          <w:lang w:val="en-US" w:eastAsia="zh-CN"/>
        </w:rPr>
      </w:pPr>
      <w:r>
        <w:rPr>
          <w:rFonts w:hint="eastAsia"/>
          <w:lang w:val="en-US" w:eastAsia="zh-CN"/>
        </w:rPr>
        <w:t xml:space="preserve">   年月日                                    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D1630"/>
    <w:multiLevelType w:val="singleLevel"/>
    <w:tmpl w:val="A7ED1630"/>
    <w:lvl w:ilvl="0" w:tentative="0">
      <w:start w:val="1"/>
      <w:numFmt w:val="decimal"/>
      <w:suff w:val="nothing"/>
      <w:lvlText w:val="（%1）"/>
      <w:lvlJc w:val="left"/>
    </w:lvl>
  </w:abstractNum>
  <w:abstractNum w:abstractNumId="1">
    <w:nsid w:val="D941A306"/>
    <w:multiLevelType w:val="singleLevel"/>
    <w:tmpl w:val="D941A306"/>
    <w:lvl w:ilvl="0" w:tentative="0">
      <w:start w:val="1"/>
      <w:numFmt w:val="decimal"/>
      <w:suff w:val="space"/>
      <w:lvlText w:val="%1."/>
      <w:lvlJc w:val="left"/>
    </w:lvl>
  </w:abstractNum>
  <w:abstractNum w:abstractNumId="2">
    <w:nsid w:val="118F2FE0"/>
    <w:multiLevelType w:val="singleLevel"/>
    <w:tmpl w:val="118F2FE0"/>
    <w:lvl w:ilvl="0" w:tentative="0">
      <w:start w:val="1"/>
      <w:numFmt w:val="decimal"/>
      <w:lvlText w:val="%1."/>
      <w:lvlJc w:val="left"/>
      <w:pPr>
        <w:tabs>
          <w:tab w:val="left" w:pos="312"/>
        </w:tabs>
        <w:ind w:left="420" w:leftChars="0" w:firstLine="0" w:firstLineChars="0"/>
      </w:pPr>
    </w:lvl>
  </w:abstractNum>
  <w:abstractNum w:abstractNumId="3">
    <w:nsid w:val="1F2C310C"/>
    <w:multiLevelType w:val="singleLevel"/>
    <w:tmpl w:val="1F2C310C"/>
    <w:lvl w:ilvl="0" w:tentative="0">
      <w:start w:val="1"/>
      <w:numFmt w:val="chineseCounting"/>
      <w:suff w:val="nothing"/>
      <w:lvlText w:val="（%1）"/>
      <w:lvlJc w:val="left"/>
      <w:rPr>
        <w:rFonts w:hint="eastAsia"/>
      </w:rPr>
    </w:lvl>
  </w:abstractNum>
  <w:abstractNum w:abstractNumId="4">
    <w:nsid w:val="4092A6AE"/>
    <w:multiLevelType w:val="singleLevel"/>
    <w:tmpl w:val="4092A6AE"/>
    <w:lvl w:ilvl="0" w:tentative="0">
      <w:start w:val="2"/>
      <w:numFmt w:val="chineseCounting"/>
      <w:suff w:val="space"/>
      <w:lvlText w:val="第%1条"/>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C0790"/>
    <w:rsid w:val="19FC0790"/>
    <w:rsid w:val="4B1647F4"/>
    <w:rsid w:val="77B8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2019-02-18T07:14:00Z</dcterms:created>
  <dc:creator>。</dc:creator>
  <cp:lastModifiedBy>。</cp:lastModifiedBy>
  <dcterms:modified xsi:type="dcterms:W3CDTF">2019-02-22T03:39:07Z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